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6" w:rsidRPr="00B44E46" w:rsidRDefault="00B44E46">
      <w:pPr>
        <w:pStyle w:val="ConsPlusNormal"/>
        <w:spacing w:before="4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4E46">
        <w:rPr>
          <w:rFonts w:ascii="Times New Roman" w:hAnsi="Times New Roman" w:cs="Times New Roman"/>
          <w:b/>
          <w:sz w:val="28"/>
          <w:szCs w:val="28"/>
        </w:rPr>
        <w:t>Особенности применения специального налогового режима "Налог на профессиональный доход"</w:t>
      </w:r>
    </w:p>
    <w:p w:rsidR="00B44E46" w:rsidRPr="00B44E46" w:rsidRDefault="00B44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B44E46" w:rsidRPr="00B44E46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B44E46" w:rsidRPr="00B44E46" w:rsidRDefault="00B44E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налоговый режим в виде налога на профессиональный доход вправе применять физлица, которые ведут деятельность в субъектах РФ, в которых этот спецрежим введен. </w:t>
            </w:r>
          </w:p>
          <w:p w:rsidR="00B44E46" w:rsidRPr="00B44E46" w:rsidRDefault="00B44E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6">
              <w:rPr>
                <w:rFonts w:ascii="Times New Roman" w:hAnsi="Times New Roman" w:cs="Times New Roman"/>
                <w:sz w:val="28"/>
                <w:szCs w:val="28"/>
              </w:rPr>
              <w:t>Главные преимущества спецрежима: плательщики освобождаются от НДФЛ, НДС. Вместо этого по итогам календарного месяца нужно в общем случае уплачивать налог. Низкие ставки - 4% и 6%. Страховые взносы на ОПС можно уплачивать в добровольном порядке.</w:t>
            </w:r>
          </w:p>
          <w:p w:rsidR="00B44E46" w:rsidRPr="00B44E46" w:rsidRDefault="00B44E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6">
              <w:rPr>
                <w:rFonts w:ascii="Times New Roman" w:hAnsi="Times New Roman" w:cs="Times New Roman"/>
                <w:sz w:val="28"/>
                <w:szCs w:val="28"/>
              </w:rPr>
              <w:t>Для работы и взаимодействия с инспекцией плательщик использует приложение "Мой налог".</w:t>
            </w:r>
          </w:p>
          <w:p w:rsidR="00B44E46" w:rsidRPr="00B44E46" w:rsidRDefault="00B44E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6">
              <w:rPr>
                <w:rFonts w:ascii="Times New Roman" w:hAnsi="Times New Roman" w:cs="Times New Roman"/>
                <w:sz w:val="28"/>
                <w:szCs w:val="28"/>
              </w:rPr>
              <w:t>Организации не будут налоговыми агентами при выплате доходов лицам на спецрежиме.</w:t>
            </w:r>
          </w:p>
          <w:p w:rsidR="00B44E46" w:rsidRPr="00B44E46" w:rsidRDefault="00B44E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6">
              <w:rPr>
                <w:rFonts w:ascii="Times New Roman" w:hAnsi="Times New Roman" w:cs="Times New Roman"/>
                <w:sz w:val="28"/>
                <w:szCs w:val="28"/>
              </w:rPr>
              <w:t>В связи с распространением COVID-19 физлицам, применяющим спецрежим, предоставляется субсидия в сумме уплаченного за 2019 г. налога на профессиональный доход. Также самозанятым гражданам предоставлен налоговый бонус в размере одного МРОТ (12 130 руб.).</w:t>
            </w:r>
          </w:p>
        </w:tc>
      </w:tr>
    </w:tbl>
    <w:p w:rsidR="00B44E46" w:rsidRPr="00B44E46" w:rsidRDefault="00B44E46">
      <w:pPr>
        <w:pStyle w:val="ConsPlusNormal"/>
        <w:spacing w:before="400"/>
        <w:jc w:val="both"/>
        <w:rPr>
          <w:rFonts w:ascii="Times New Roman" w:hAnsi="Times New Roman" w:cs="Times New Roman"/>
          <w:sz w:val="28"/>
          <w:szCs w:val="28"/>
        </w:rPr>
      </w:pPr>
    </w:p>
    <w:p w:rsidR="00B44E46" w:rsidRPr="00B44E46" w:rsidRDefault="00B44E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B44E46" w:rsidRPr="00B44E46" w:rsidRDefault="00B44E46">
      <w:pPr>
        <w:pStyle w:val="ConsPlusNormal"/>
        <w:spacing w:before="340"/>
        <w:ind w:left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w:anchor="P16" w:history="1">
        <w:r w:rsidRPr="00B44E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Что учитывать при переходе на спецрежим</w:t>
        </w:r>
      </w:hyperlink>
    </w:p>
    <w:p w:rsidR="00B44E46" w:rsidRPr="00B44E46" w:rsidRDefault="00B44E46">
      <w:pPr>
        <w:pStyle w:val="ConsPlusNormal"/>
        <w:ind w:left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w:anchor="P45" w:history="1">
        <w:r w:rsidRPr="00B44E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Как перейти на уплату налога на профессиональный доход</w:t>
        </w:r>
      </w:hyperlink>
    </w:p>
    <w:p w:rsidR="00B44E46" w:rsidRPr="00B44E46" w:rsidRDefault="00B44E46">
      <w:pPr>
        <w:pStyle w:val="ConsPlusNormal"/>
        <w:ind w:left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60" w:history="1">
        <w:r w:rsidRPr="00B44E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Каков порядок исчисления и уплаты налога на профессиональный доход</w:t>
        </w:r>
      </w:hyperlink>
    </w:p>
    <w:p w:rsidR="00B44E46" w:rsidRPr="00B44E46" w:rsidRDefault="00B44E46">
      <w:pPr>
        <w:pStyle w:val="ConsPlusNormal"/>
        <w:ind w:left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w:anchor="P123" w:history="1">
        <w:r w:rsidRPr="00B44E4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Что учитывать организациям при взаимодействии с плательщиками налога на профессиональный доход</w:t>
        </w:r>
      </w:hyperlink>
    </w:p>
    <w:p w:rsidR="00B44E46" w:rsidRPr="00B44E46" w:rsidRDefault="00B44E46">
      <w:pPr>
        <w:pStyle w:val="ConsPlusNormal"/>
        <w:spacing w:before="4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E46" w:rsidRPr="00B44E46" w:rsidRDefault="00B44E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B44E46">
        <w:rPr>
          <w:rFonts w:ascii="Times New Roman" w:hAnsi="Times New Roman" w:cs="Times New Roman"/>
          <w:b/>
          <w:sz w:val="28"/>
          <w:szCs w:val="28"/>
        </w:rPr>
        <w:t>1. Что учитывать при переходе на спецрежим.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Специальный налоговый режим в виде налога на профессиональный доход применяется на основании:</w:t>
      </w:r>
    </w:p>
    <w:p w:rsidR="00B44E46" w:rsidRPr="00B44E46" w:rsidRDefault="00B44E4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6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1 ст. 1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Федерального закона от 27.11.2018 N 422-ФЗ;</w:t>
      </w:r>
    </w:p>
    <w:p w:rsidR="00B44E46" w:rsidRPr="00B44E46" w:rsidRDefault="00B44E4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законов субъектов РФ (</w:t>
      </w:r>
      <w:hyperlink r:id="rId7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1.1 ст. 1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422-ФЗ, </w:t>
      </w:r>
      <w:hyperlink r:id="rId8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России, </w:t>
      </w:r>
      <w:hyperlink r:id="rId9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01.07.2020).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Если деятельность ведется в нескольких субъектах РФ, где действует </w:t>
      </w:r>
      <w:r w:rsidRPr="00B44E46">
        <w:rPr>
          <w:rFonts w:ascii="Times New Roman" w:hAnsi="Times New Roman" w:cs="Times New Roman"/>
          <w:sz w:val="28"/>
          <w:szCs w:val="28"/>
        </w:rPr>
        <w:lastRenderedPageBreak/>
        <w:t>спецрежим, то можно выбрать один из них для ведения деятельности. Место ведения деятельности можно менять не чаще одного раза в календарный год (</w:t>
      </w:r>
      <w:hyperlink r:id="rId10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3 ст. 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Спецрежим можно применять до 31 декабря 2028 г. включительно, но этот период, возможно, продлят. В данный период ставки налога не увеличат, а предельную сумму дохода для расчета налога не уменьшат (</w:t>
      </w:r>
      <w:hyperlink r:id="rId11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ст. 1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422-ФЗ, </w:t>
      </w:r>
      <w:hyperlink r:id="rId12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п. 8 ст. 1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Применять спецрежим могут</w:t>
      </w:r>
      <w:r w:rsidRPr="00B44E46">
        <w:rPr>
          <w:rFonts w:ascii="Times New Roman" w:hAnsi="Times New Roman" w:cs="Times New Roman"/>
          <w:sz w:val="28"/>
          <w:szCs w:val="28"/>
        </w:rPr>
        <w:t xml:space="preserve"> физлица, в том числе ИП. Для применения спецрежима регистрация в качестве ИП не нужна, если этого не требует законодательство по виду осуществляемой деятельности (</w:t>
      </w:r>
      <w:hyperlink r:id="rId13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6 ст. 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Признанный банкротом ИП, в отношении которого введена процедура реализации имущества, также вправе применять НПД (</w:t>
      </w:r>
      <w:hyperlink r:id="rId14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Минфина России от 28.06.2019 N 03-11-11/47696).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Можно применять НПД и при дистанционном оказании услуг (</w:t>
      </w:r>
      <w:hyperlink r:id="rId15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Минфина России от 29.05.2019 N 03-11-11/38994). Однако в </w:t>
      </w:r>
      <w:hyperlink r:id="rId16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от 27.11.2018 N 422-ФЗ нет определения места ведения дистанционной деятельности. Поэтому до внесения изменений в названный </w:t>
      </w:r>
      <w:hyperlink r:id="rId17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его можно определять по выбору: либо по месту нахождения плательщика НПД, либо по месту нахождения покупателя (заказчика) (Письма Минфина России от 03.12.2019 </w:t>
      </w:r>
      <w:hyperlink r:id="rId18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N 03-11-11/93715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, ФНС России от 18.11.2019 </w:t>
      </w:r>
      <w:hyperlink r:id="rId19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N СД-4-3/23424@</w:t>
        </w:r>
      </w:hyperlink>
      <w:r w:rsidRPr="00B44E46">
        <w:rPr>
          <w:rFonts w:ascii="Times New Roman" w:hAnsi="Times New Roman" w:cs="Times New Roman"/>
          <w:sz w:val="28"/>
          <w:szCs w:val="28"/>
        </w:rPr>
        <w:t>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Кроме того, спецрежим распространяется на оказание услуг иностранным заказчикам (</w:t>
      </w:r>
      <w:hyperlink r:id="rId20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Минфина России от 05.09.2019 N 03-11-11/68560).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Доход налогоплательщика за календарный год </w:t>
      </w:r>
      <w:r w:rsidRPr="00B44E46">
        <w:rPr>
          <w:rFonts w:ascii="Times New Roman" w:hAnsi="Times New Roman" w:cs="Times New Roman"/>
          <w:b/>
          <w:sz w:val="28"/>
          <w:szCs w:val="28"/>
        </w:rPr>
        <w:t>ограничен суммой в 2,4 млн руб.</w:t>
      </w:r>
      <w:r w:rsidRPr="00B44E46">
        <w:rPr>
          <w:rFonts w:ascii="Times New Roman" w:hAnsi="Times New Roman" w:cs="Times New Roman"/>
          <w:sz w:val="28"/>
          <w:szCs w:val="28"/>
        </w:rPr>
        <w:t xml:space="preserve"> Если лимит превышен, лицо теряет право применять спецрежим. Со дня превышения лимита доходы нужно облагать НДФЛ, а ИП может перейти на другой спецрежим, к примеру УСН, уведомив налоговый орган (</w:t>
      </w:r>
      <w:hyperlink r:id="rId21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20.12.2019 N СД-4-3/26392@). Все доходы, к которым до превышения лимита применялся налог на профессиональный доход, пересчитывать не нужно.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Не могут перейти на уплату налога</w:t>
      </w:r>
      <w:r w:rsidRPr="00B44E46">
        <w:rPr>
          <w:rFonts w:ascii="Times New Roman" w:hAnsi="Times New Roman" w:cs="Times New Roman"/>
          <w:sz w:val="28"/>
          <w:szCs w:val="28"/>
        </w:rPr>
        <w:t xml:space="preserve"> на профессиональный доход лица, если они (</w:t>
      </w:r>
      <w:hyperlink r:id="rId22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2 ст. 4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422-ФЗ):</w:t>
      </w:r>
    </w:p>
    <w:p w:rsidR="00B44E46" w:rsidRPr="00B44E46" w:rsidRDefault="00B44E46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перепродают имущественные права, товары (кроме личных вещей);</w:t>
      </w:r>
    </w:p>
    <w:p w:rsidR="00B44E46" w:rsidRPr="00B44E46" w:rsidRDefault="00B44E46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продают подакцизные товары и товары, подлежащие обязательной маркировке;</w:t>
      </w:r>
    </w:p>
    <w:p w:rsidR="00B44E46" w:rsidRPr="00B44E46" w:rsidRDefault="00B44E46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занимаются добычей и (или) продажей полезных ископаемых;</w:t>
      </w:r>
    </w:p>
    <w:p w:rsidR="00B44E46" w:rsidRPr="00B44E46" w:rsidRDefault="00B44E46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имеют работников, с которыми заключены трудовые договоры;</w:t>
      </w:r>
    </w:p>
    <w:p w:rsidR="00B44E46" w:rsidRPr="00B44E46" w:rsidRDefault="00B44E46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lastRenderedPageBreak/>
        <w:t>ведут посредническую деятельность;</w:t>
      </w:r>
    </w:p>
    <w:p w:rsidR="00B44E46" w:rsidRPr="00B44E46" w:rsidRDefault="00B44E46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оказывают услуги по доставке товаров с приемом платежей в пользу других лиц (исключение - доставка с применением ККТ, которую зарегистрировал продавец товаров).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Кроме того, ИП </w:t>
      </w:r>
      <w:r w:rsidRPr="00B44E46">
        <w:rPr>
          <w:rFonts w:ascii="Times New Roman" w:hAnsi="Times New Roman" w:cs="Times New Roman"/>
          <w:b/>
          <w:sz w:val="28"/>
          <w:szCs w:val="28"/>
        </w:rPr>
        <w:t>не разрешено совмещать</w:t>
      </w:r>
      <w:r w:rsidRPr="00B44E46">
        <w:rPr>
          <w:rFonts w:ascii="Times New Roman" w:hAnsi="Times New Roman" w:cs="Times New Roman"/>
          <w:sz w:val="28"/>
          <w:szCs w:val="28"/>
        </w:rPr>
        <w:t xml:space="preserve"> налог на профессиональный доход с другими спецрежимами или с общей системой налогообложения (уплата НДФЛ).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Если выполняются все условия перехода на уплату НПД и принято решение о его использовании, </w:t>
      </w:r>
      <w:r w:rsidRPr="00B44E46">
        <w:rPr>
          <w:rFonts w:ascii="Times New Roman" w:hAnsi="Times New Roman" w:cs="Times New Roman"/>
          <w:b/>
          <w:sz w:val="28"/>
          <w:szCs w:val="28"/>
        </w:rPr>
        <w:t>нужно встать на учет</w:t>
      </w:r>
      <w:r w:rsidRPr="00B44E46">
        <w:rPr>
          <w:rFonts w:ascii="Times New Roman" w:hAnsi="Times New Roman" w:cs="Times New Roman"/>
          <w:sz w:val="28"/>
          <w:szCs w:val="28"/>
        </w:rPr>
        <w:t xml:space="preserve"> в качестве плательщика налога на профессиональный доход.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Все действия налогоплательщика и налогового органа по вопросам взаимодействия, расчета и уплаты налога, контролю доходов, снятию с учета ведутся с использованием мобильного приложения "Мой налог".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Предприниматель на УСН, ЕСХН или ЕНВД должен в течение месяца со дня постановки на учет в качестве плательщика НПД уведомить налоговую инспекцию по месту жительства (месту ведения предпринимательской деятельности) о прекращении применения соответствующего спецрежима. В противном случае постановка на учет в качестве плательщика НПД аннулируется (</w:t>
      </w:r>
      <w:hyperlink r:id="rId23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4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5 ст. 15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Формы уведомлений еще не утверждены. ФНС России рекомендует до их утверждения подавать действующие формы уведомлений о прекращении деятельности в рамках спецрежимов (</w:t>
      </w:r>
      <w:hyperlink r:id="rId25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от 10.01.2019 N СД-4-3/101@, </w:t>
      </w:r>
      <w:hyperlink r:id="rId26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Pr="00B44E46">
        <w:rPr>
          <w:rFonts w:ascii="Times New Roman" w:hAnsi="Times New Roman" w:cs="Times New Roman"/>
          <w:sz w:val="28"/>
          <w:szCs w:val="28"/>
        </w:rPr>
        <w:t xml:space="preserve"> применения спецрежима:</w:t>
      </w:r>
    </w:p>
    <w:p w:rsidR="00B44E46" w:rsidRPr="00B44E46" w:rsidRDefault="00B44E46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доходы в рамках спецрежима не облагаются НДФЛ (</w:t>
      </w:r>
      <w:hyperlink r:id="rId27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8 ст. 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B44E46" w:rsidRPr="00B44E46" w:rsidRDefault="00B44E46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ИП не платят НДС (исключение - "ввозной" НДС, в том числе при завершении действия процедуры свободной таможенной зоны на территории ОЭЗ в Калининградской области) (</w:t>
      </w:r>
      <w:hyperlink r:id="rId28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9 ст. 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B44E46" w:rsidRPr="00B44E46" w:rsidRDefault="00B44E46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не нужно сдавать отчетность (</w:t>
      </w:r>
      <w:hyperlink r:id="rId29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ст. 13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B44E46" w:rsidRPr="00B44E46" w:rsidRDefault="00B44E46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предоставлено право уплачивать страховые взносы на обязательное пенсионное страхование в добровольном порядке (</w:t>
      </w:r>
      <w:hyperlink r:id="rId30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ФСС РФ от 28.02.2020 N 02-09-11/06-04-4346). Максимальный размер таких взносов ограничен (</w:t>
      </w:r>
      <w:hyperlink r:id="rId31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11 ст. 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422-ФЗ, </w:t>
      </w:r>
      <w:hyperlink r:id="rId32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ст. 29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Федерального закона от 15.12.2001 N 167-ФЗ). В то же время добровольно вступать в правоотношения по обязательному социальному </w:t>
      </w:r>
      <w:r w:rsidRPr="00B44E46">
        <w:rPr>
          <w:rFonts w:ascii="Times New Roman" w:hAnsi="Times New Roman" w:cs="Times New Roman"/>
          <w:sz w:val="28"/>
          <w:szCs w:val="28"/>
        </w:rPr>
        <w:lastRenderedPageBreak/>
        <w:t>страхованию на случай временной нетрудоспособности и в связи с материнством и уплачивать за себя страховые взносы самозанятые граждане (кроме ИП) не могут (</w:t>
      </w:r>
      <w:hyperlink r:id="rId33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ФСС РФ от 28.02.2020 N 02-09-11/06-04-4346).</w:t>
      </w:r>
    </w:p>
    <w:p w:rsidR="00B44E46" w:rsidRPr="00B44E46" w:rsidRDefault="00B44E46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B44E46" w:rsidRPr="00B44E46" w:rsidRDefault="00B44E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B44E46">
        <w:rPr>
          <w:rFonts w:ascii="Times New Roman" w:hAnsi="Times New Roman" w:cs="Times New Roman"/>
          <w:b/>
          <w:sz w:val="28"/>
          <w:szCs w:val="28"/>
        </w:rPr>
        <w:t>2. Как перейти на уплату налога на профессиональный доход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Граждане РФ могут </w:t>
      </w:r>
      <w:r w:rsidRPr="00B44E46">
        <w:rPr>
          <w:rFonts w:ascii="Times New Roman" w:hAnsi="Times New Roman" w:cs="Times New Roman"/>
          <w:b/>
          <w:sz w:val="28"/>
          <w:szCs w:val="28"/>
        </w:rPr>
        <w:t>встать на учет</w:t>
      </w:r>
      <w:r w:rsidRPr="00B44E46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B44E46" w:rsidRPr="00B44E46" w:rsidRDefault="00B44E46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подать заявление, паспортные данные и фотографию через специальное мобильное приложение "Мой налог" (</w:t>
      </w:r>
      <w:hyperlink r:id="rId34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4 ст. 5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B44E46" w:rsidRPr="00B44E46" w:rsidRDefault="00B44E46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подать только заявление через личный кабинет налогоплательщика (</w:t>
      </w:r>
      <w:hyperlink r:id="rId35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2 ст. 5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B44E46" w:rsidRPr="00B44E46" w:rsidRDefault="00B44E46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подать в налоговую с помощью кредитной организации паспортные данные и заявление с применением ЭЦП кредитной организации (</w:t>
      </w:r>
      <w:hyperlink r:id="rId36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5 ст. 5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Граждане ЕАЭС могут встать на учет такими же способами, как и граждане РФ, однако не могут подать заявление через приложение "Мой налог".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Налоговый орган может </w:t>
      </w:r>
      <w:r w:rsidRPr="00B44E46">
        <w:rPr>
          <w:rFonts w:ascii="Times New Roman" w:hAnsi="Times New Roman" w:cs="Times New Roman"/>
          <w:b/>
          <w:sz w:val="28"/>
          <w:szCs w:val="28"/>
        </w:rPr>
        <w:t>отказать в постановке на учет</w:t>
      </w:r>
      <w:r w:rsidRPr="00B44E46">
        <w:rPr>
          <w:rFonts w:ascii="Times New Roman" w:hAnsi="Times New Roman" w:cs="Times New Roman"/>
          <w:sz w:val="28"/>
          <w:szCs w:val="28"/>
        </w:rPr>
        <w:t>. Причины для отказа следующие:</w:t>
      </w:r>
    </w:p>
    <w:p w:rsidR="00B44E46" w:rsidRPr="00B44E46" w:rsidRDefault="00B44E46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между представленными документами, сведениями есть противоречия (</w:t>
      </w:r>
      <w:hyperlink r:id="rId37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6 ст. 5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B44E46" w:rsidRPr="00B44E46" w:rsidRDefault="00B44E46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информация не соответствует сведениям, имеющимся у инспекции (</w:t>
      </w:r>
      <w:hyperlink r:id="rId38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7 ст. 5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422-ФЗ);</w:t>
      </w:r>
    </w:p>
    <w:p w:rsidR="00B44E46" w:rsidRPr="00B44E46" w:rsidRDefault="00B44E46">
      <w:pPr>
        <w:pStyle w:val="ConsPlusNormal"/>
        <w:numPr>
          <w:ilvl w:val="0"/>
          <w:numId w:val="5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лицо не соответствует требованиям, установленным для применения спецрежима (</w:t>
      </w:r>
      <w:hyperlink r:id="rId39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8 ст. 5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Pr="00B44E46">
        <w:rPr>
          <w:rFonts w:ascii="Times New Roman" w:hAnsi="Times New Roman" w:cs="Times New Roman"/>
          <w:b/>
          <w:sz w:val="28"/>
          <w:szCs w:val="28"/>
        </w:rPr>
        <w:t>должен уведомить</w:t>
      </w:r>
      <w:r w:rsidRPr="00B44E46">
        <w:rPr>
          <w:rFonts w:ascii="Times New Roman" w:hAnsi="Times New Roman" w:cs="Times New Roman"/>
          <w:sz w:val="28"/>
          <w:szCs w:val="28"/>
        </w:rPr>
        <w:t xml:space="preserve"> о постановке на учет. Если известен адрес электронной почты налогоплательщика, то сообщение должны направить на него в течение трех дней со дня постановки на учет начиная с 09.01.2019, а если неизвестен - на бумажном носителе. Если адрес регистрации налогоплательщика находится не в России, то сообщение не направляется (</w:t>
      </w:r>
      <w:hyperlink r:id="rId40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28.12.2018 N ЕД-4-20/25962@).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Дату постановки на учет налогоплательщик может узнать также из специальной </w:t>
      </w:r>
      <w:hyperlink r:id="rId41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B44E46">
        <w:rPr>
          <w:rFonts w:ascii="Times New Roman" w:hAnsi="Times New Roman" w:cs="Times New Roman"/>
          <w:sz w:val="28"/>
          <w:szCs w:val="28"/>
        </w:rPr>
        <w:t>. Ее он может сформировать в мобильном приложении "Мой налог" и в веб-кабинете "Мой налог" на сайте www.npd.nalog.ru (</w:t>
      </w:r>
      <w:hyperlink r:id="rId42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05.06.2019 N СД-4-3/10848).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lastRenderedPageBreak/>
        <w:t>Прекратить использовать спецрежим</w:t>
      </w:r>
      <w:r w:rsidRPr="00B44E46">
        <w:rPr>
          <w:rFonts w:ascii="Times New Roman" w:hAnsi="Times New Roman" w:cs="Times New Roman"/>
          <w:sz w:val="28"/>
          <w:szCs w:val="28"/>
        </w:rPr>
        <w:t xml:space="preserve"> можно по заявлению в любое время. Налоговый орган может снять с учета налогоплательщика и без его заявления, если выявит, что тот больше не соответствует требованиям, установленным для применения спецрежима. Например, доходы по спецрежиму нарастающим итогом с начала календарного года превысят 2,4 млн руб. В таком случае уведомление о снятии с учета поступит через приложение "Мой налог". Если постановка на учет проводилась с помощью кредитной организации, то ей тоже придет уведомление о снятии физлица с учета. Еще один способ узнать о снятии с учета - сформировать справку о постановке на учет (снятии с учета) в мобильном приложении "Мой налог" или в веб-кабинете "Мой налог" на сайте www.npd.nalog.ru (</w:t>
      </w:r>
      <w:hyperlink r:id="rId43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05.06.2019 N СД-4-3/10848). Если налогоплательщика сняли с учета, в справке будет указана </w:t>
      </w:r>
      <w:hyperlink r:id="rId44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дата</w:t>
        </w:r>
      </w:hyperlink>
      <w:r w:rsidRPr="00B44E46">
        <w:rPr>
          <w:rFonts w:ascii="Times New Roman" w:hAnsi="Times New Roman" w:cs="Times New Roman"/>
          <w:sz w:val="28"/>
          <w:szCs w:val="28"/>
        </w:rPr>
        <w:t>, когда это произошло.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Можно повторно встать на учет в качестве плательщика налога на профессиональный доход при отсутствии недоимки по налогу, задолженности по пеням и штрафам (</w:t>
      </w:r>
      <w:hyperlink r:id="rId45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11 ст. 5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320"/>
        <w:jc w:val="both"/>
        <w:rPr>
          <w:rFonts w:ascii="Times New Roman" w:hAnsi="Times New Roman" w:cs="Times New Roman"/>
          <w:sz w:val="28"/>
          <w:szCs w:val="28"/>
        </w:rPr>
      </w:pPr>
    </w:p>
    <w:p w:rsidR="00B44E46" w:rsidRPr="00B44E46" w:rsidRDefault="00B44E4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B44E46">
        <w:rPr>
          <w:rFonts w:ascii="Times New Roman" w:hAnsi="Times New Roman" w:cs="Times New Roman"/>
          <w:b/>
          <w:sz w:val="28"/>
          <w:szCs w:val="28"/>
        </w:rPr>
        <w:t>3. Каков порядок исчисления и уплаты налога на профессиональный доход</w:t>
      </w:r>
    </w:p>
    <w:p w:rsidR="00B44E46" w:rsidRPr="00B44E46" w:rsidRDefault="00B44E46">
      <w:pPr>
        <w:pStyle w:val="ConsPlusNormal"/>
        <w:spacing w:before="260"/>
        <w:outlineLvl w:val="1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3.1. С каких доходов нужно платить налог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Необходимо уплачивать налог с доходов от реализации товаров (работ, услуг, имущественных прав).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Не нужно платить налог в рамках спецрежима</w:t>
      </w:r>
      <w:r w:rsidRPr="00B44E46">
        <w:rPr>
          <w:rFonts w:ascii="Times New Roman" w:hAnsi="Times New Roman" w:cs="Times New Roman"/>
          <w:sz w:val="28"/>
          <w:szCs w:val="28"/>
        </w:rPr>
        <w:t xml:space="preserve"> со следующих доходов (</w:t>
      </w:r>
      <w:hyperlink r:id="rId46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2 ст. 6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422-ФЗ):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полученных в рамках трудовых отношений;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от продажи недвижимости, транспорта;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от передачи имущественных прав на недвижимость, например, от сдачи в аренду нежилого помещения. Исключение - доходы от аренды (найма) жилых помещений;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доходов государственных и муниципальных служащих, в том числе проходящих военную службу. Исключение - доходы от сдачи в аренду (наем) жилых помещений, расположенных на территории субъекта РФ, где действует НПД (</w:t>
      </w:r>
      <w:hyperlink r:id="rId47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13.07.2020 N СД-4-3/11282@);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от продажи имущества, которое использовалось для личных нужд;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lastRenderedPageBreak/>
        <w:t>от продажи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от ведения деятельности по договорам простого товарищества (договорам о совместной деятельности) или договорам доверительного управления имуществом;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по гражданско-правовым договорам, если заказчик - текущий работодатель или бывший работодатель, который был им меньше двух лет назад;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от уступки (переуступки) прав требований;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в натуральной форме;</w:t>
      </w:r>
    </w:p>
    <w:p w:rsidR="00B44E46" w:rsidRPr="00B44E46" w:rsidRDefault="00B44E46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от арбитражного управления, от деятельности медиатора, нотариуса, занимающегося частной практикой, адвокатской и оценочной деятельностью.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B44E46">
        <w:rPr>
          <w:rFonts w:ascii="Times New Roman" w:hAnsi="Times New Roman" w:cs="Times New Roman"/>
          <w:sz w:val="28"/>
          <w:szCs w:val="28"/>
        </w:rPr>
        <w:t>Если физлицо оказывает услуги в субъекте РФ, где введен НПД, и в субъектах РФ, где он не действует, уплачивать налог можно со всех полученных доходов, если соблюдены следующие условия (</w:t>
      </w:r>
      <w:hyperlink r:id="rId48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21.02.2019 N СД-4-3/3012@):</w:t>
      </w:r>
    </w:p>
    <w:p w:rsidR="00B44E46" w:rsidRPr="00B44E46" w:rsidRDefault="00B44E4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эти доходы являются объектом обложения налогом на профессиональный доход;</w:t>
      </w:r>
    </w:p>
    <w:p w:rsidR="00B44E46" w:rsidRPr="00B44E46" w:rsidRDefault="00B44E4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при регистрации в качестве плательщика такого налога был выбран субъект, где введен НПД;</w:t>
      </w:r>
    </w:p>
    <w:p w:rsidR="00B44E46" w:rsidRPr="00B44E46" w:rsidRDefault="00B44E46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соблюдены другие ограничения для его применения, предусмотренные </w:t>
      </w:r>
      <w:hyperlink r:id="rId49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от 27.11.2018 N 422-ФЗ.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Уплачивать налог со всех полученных доходов при соблюдении </w:t>
      </w:r>
      <w:hyperlink w:anchor="P75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названных условий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можно и в случае, если физлицо оказывает услуги на территории субъекта РФ, где введен НПД, а его местом жительства является субъект РФ, где НПД не действует (</w:t>
      </w:r>
      <w:hyperlink r:id="rId50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Минфина России от 29.05.2019 N 03-11-11/38994).</w:t>
      </w:r>
    </w:p>
    <w:p w:rsidR="00B44E46" w:rsidRPr="00B44E46" w:rsidRDefault="00B44E46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B44E46" w:rsidRPr="00B44E46" w:rsidRDefault="00B44E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3.2. Как определяется сумма налога к уплате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Доходы определяются с каждой операции, облагаемой налогом. При получении денежных средств налогоплательщик должен передать сведения о произведенных расчетах в налоговый орган через приложение "Мой налог" или через оператора либо кредитную организацию.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lastRenderedPageBreak/>
        <w:t>Если налогоплательщик использует в расчетах посредников, то сведения о каждой операции или сводные данные за месяц нужно передать в инспекцию не позднее 9-го числа следующего месяца. Посредник может сам подать в налоговый орган данные о расчетах с применением ККТ, тогда в приложении "Мой налог" отчитываться по таким операциям не нужно (</w:t>
      </w:r>
      <w:hyperlink r:id="rId51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2 ст. 14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Если налогоплательщик возвратит суммы, полученные в счет оплаты (аванса), доходы уменьшаются на сумму возврата в том периоде, в котором получен доход (</w:t>
      </w:r>
      <w:hyperlink r:id="rId52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3 ст. 8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Сумму налога не нужно считать самому, она определяется налоговым органом. После этого не позднее 12-го числа месяца, следующего за истекшим месяцем, придет уведомление в приложении "Мой налог" с суммой налога и реквизитами для его уплаты (</w:t>
      </w:r>
      <w:hyperlink r:id="rId53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2 ст. 11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Кроме того, налогоплательщик может сформировать справку о состоянии расчетов (доходах) по НПД в мобильном приложении "Мой налог" или в веб-кабинете "Мой налог" на сайте www.npd.nalog.ru (</w:t>
      </w:r>
      <w:hyperlink r:id="rId54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05.06.2019 N СД-4-3/10848). Из нее можно узнать о сумме доходов и </w:t>
      </w:r>
      <w:hyperlink r:id="rId55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исчисленном налоге</w:t>
        </w:r>
      </w:hyperlink>
      <w:r w:rsidRPr="00B44E46">
        <w:rPr>
          <w:rFonts w:ascii="Times New Roman" w:hAnsi="Times New Roman" w:cs="Times New Roman"/>
          <w:sz w:val="28"/>
          <w:szCs w:val="28"/>
        </w:rPr>
        <w:t>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Для исчисления налога применяются две </w:t>
      </w:r>
      <w:r w:rsidRPr="00B44E46">
        <w:rPr>
          <w:rFonts w:ascii="Times New Roman" w:hAnsi="Times New Roman" w:cs="Times New Roman"/>
          <w:b/>
          <w:sz w:val="28"/>
          <w:szCs w:val="28"/>
        </w:rPr>
        <w:t>ставки</w:t>
      </w:r>
      <w:r w:rsidRPr="00B44E46">
        <w:rPr>
          <w:rFonts w:ascii="Times New Roman" w:hAnsi="Times New Roman" w:cs="Times New Roman"/>
          <w:sz w:val="28"/>
          <w:szCs w:val="28"/>
        </w:rPr>
        <w:t xml:space="preserve"> (</w:t>
      </w:r>
      <w:hyperlink r:id="rId56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ст. 10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422-ФЗ):</w:t>
      </w:r>
    </w:p>
    <w:p w:rsidR="00B44E46" w:rsidRPr="00B44E46" w:rsidRDefault="00B44E46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4% - при реализации физическим лицам;</w:t>
      </w:r>
    </w:p>
    <w:p w:rsidR="00B44E46" w:rsidRPr="00B44E46" w:rsidRDefault="00B44E46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6% - при реализации ИП и юридическим лицам.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При реализации иностранцам действуют те же ставки: 4% для физических лиц и 6% для юридических (</w:t>
      </w:r>
      <w:hyperlink r:id="rId57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19.04.2019 N СД-4-3/7497@).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Налог можно уменьшить на </w:t>
      </w:r>
      <w:r w:rsidRPr="00B44E46">
        <w:rPr>
          <w:rFonts w:ascii="Times New Roman" w:hAnsi="Times New Roman" w:cs="Times New Roman"/>
          <w:b/>
          <w:sz w:val="28"/>
          <w:szCs w:val="28"/>
        </w:rPr>
        <w:t>вычет</w:t>
      </w:r>
      <w:r w:rsidRPr="00B44E46">
        <w:rPr>
          <w:rFonts w:ascii="Times New Roman" w:hAnsi="Times New Roman" w:cs="Times New Roman"/>
          <w:sz w:val="28"/>
          <w:szCs w:val="28"/>
        </w:rPr>
        <w:t>, размер которого по общему правилу не может быть больше 10 000 руб. Он рассчитывается нарастающим итогом. Сумма вычета зависит от ставки налога (</w:t>
      </w:r>
      <w:hyperlink r:id="rId58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2 ст. 12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422-ФЗ):</w:t>
      </w:r>
    </w:p>
    <w:p w:rsidR="00B44E46" w:rsidRPr="00B44E46" w:rsidRDefault="00B44E46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налог исчислен по ставке 4% - 1% от дохода;</w:t>
      </w:r>
    </w:p>
    <w:p w:rsidR="00B44E46" w:rsidRPr="00B44E46" w:rsidRDefault="00B44E46">
      <w:pPr>
        <w:pStyle w:val="ConsPlusNormal"/>
        <w:numPr>
          <w:ilvl w:val="0"/>
          <w:numId w:val="9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налог исчислен по ставке 6% - 2% от дохода.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Вычет после его применения повторно не предоставляется. При этом по общему правилу срок его использования не ограничен (</w:t>
      </w:r>
      <w:hyperlink r:id="rId60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3 ст. 12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Налог, уплачиваемый с 1 июля по 31 декабря 2020 г.,</w:t>
      </w:r>
      <w:r w:rsidRPr="00B44E46">
        <w:rPr>
          <w:rFonts w:ascii="Times New Roman" w:hAnsi="Times New Roman" w:cs="Times New Roman"/>
          <w:sz w:val="28"/>
          <w:szCs w:val="28"/>
        </w:rPr>
        <w:t xml:space="preserve"> уменьшается на </w:t>
      </w:r>
      <w:r w:rsidRPr="00B44E46">
        <w:rPr>
          <w:rFonts w:ascii="Times New Roman" w:hAnsi="Times New Roman" w:cs="Times New Roman"/>
          <w:sz w:val="28"/>
          <w:szCs w:val="28"/>
        </w:rPr>
        <w:lastRenderedPageBreak/>
        <w:t xml:space="preserve">неиспользованный вычет, увеличенный на </w:t>
      </w:r>
      <w:hyperlink w:anchor="P116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налоговый бонус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размером 12 130 руб. Условие для этого - отсутствие недоимки по налогу и (или) задолженности по пеням. При этом </w:t>
      </w:r>
      <w:hyperlink r:id="rId61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ограничения</w:t>
        </w:r>
      </w:hyperlink>
      <w:r w:rsidRPr="00B44E46">
        <w:rPr>
          <w:rFonts w:ascii="Times New Roman" w:hAnsi="Times New Roman" w:cs="Times New Roman"/>
          <w:sz w:val="28"/>
          <w:szCs w:val="28"/>
        </w:rPr>
        <w:t>, установленные в зависимости от ставки налога, не применяются. Если есть долг, вычет засчитывается сначала в счет него, а затем - в счет налога, уплачиваемого в указанный период (</w:t>
      </w:r>
      <w:hyperlink r:id="rId62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2.1 ст. 12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Остаток налогового </w:t>
      </w:r>
      <w:hyperlink r:id="rId63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вычета</w:t>
        </w:r>
      </w:hyperlink>
      <w:r w:rsidRPr="00B44E46">
        <w:rPr>
          <w:rFonts w:ascii="Times New Roman" w:hAnsi="Times New Roman" w:cs="Times New Roman"/>
          <w:sz w:val="28"/>
          <w:szCs w:val="28"/>
        </w:rPr>
        <w:t>, не использованного в 2020 г., применяется с 1 января 2021 г. в размере, не превышающем остатка вычета на 1 июня 2020 г. (</w:t>
      </w:r>
      <w:hyperlink r:id="rId64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2.2 ст. 12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Если лицо впервые после 1 июня 2020 г. встало на учет в налоговом органе в качестве плательщика налога на профессиональный доход, остаток вычета, не использованного в 2020 г., применяется с 1 января 2021 г. в размере, не превышающем 10 000 руб. (</w:t>
      </w:r>
      <w:hyperlink r:id="rId65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2.2 ст. 12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Налог уплачивается </w:t>
      </w:r>
      <w:r w:rsidRPr="00B44E46">
        <w:rPr>
          <w:rFonts w:ascii="Times New Roman" w:hAnsi="Times New Roman" w:cs="Times New Roman"/>
          <w:b/>
          <w:sz w:val="28"/>
          <w:szCs w:val="28"/>
        </w:rPr>
        <w:t>по итогам месяца</w:t>
      </w:r>
      <w:r w:rsidRPr="00B44E46">
        <w:rPr>
          <w:rFonts w:ascii="Times New Roman" w:hAnsi="Times New Roman" w:cs="Times New Roman"/>
          <w:sz w:val="28"/>
          <w:szCs w:val="28"/>
        </w:rPr>
        <w:t xml:space="preserve"> (налоговый период). Первым налоговым периодом будет период со дня постановки на учет до конца календарного месяца, следующего за месяцем, в котором была постановка на учет (</w:t>
      </w:r>
      <w:hyperlink r:id="rId66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ч. 1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, </w:t>
      </w:r>
      <w:hyperlink r:id="rId67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2 ст. 9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Закона от 27.11.2018 N 422-ФЗ).</w:t>
      </w:r>
    </w:p>
    <w:p w:rsidR="00B44E46" w:rsidRPr="00B44E46" w:rsidRDefault="00B44E46" w:rsidP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Если налог меньше 100 руб., то эта сумма добавится к сумме налога к уплате по итогам следующего месяца.</w:t>
      </w:r>
      <w:bookmarkStart w:id="5" w:name="P101"/>
      <w:bookmarkEnd w:id="5"/>
    </w:p>
    <w:p w:rsidR="00B44E46" w:rsidRPr="00B44E46" w:rsidRDefault="00B44E46" w:rsidP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44E46" w:rsidRPr="00B44E46" w:rsidRDefault="00B44E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3.3. Срок и порядок уплаты налога, ответственность за нарушения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Заплатить налог</w:t>
      </w:r>
      <w:r w:rsidRPr="00B44E46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B44E46">
        <w:rPr>
          <w:rFonts w:ascii="Times New Roman" w:hAnsi="Times New Roman" w:cs="Times New Roman"/>
          <w:b/>
          <w:sz w:val="28"/>
          <w:szCs w:val="28"/>
        </w:rPr>
        <w:t>не позднее 25-го числа</w:t>
      </w:r>
      <w:r w:rsidRPr="00B44E46">
        <w:rPr>
          <w:rFonts w:ascii="Times New Roman" w:hAnsi="Times New Roman" w:cs="Times New Roman"/>
          <w:sz w:val="28"/>
          <w:szCs w:val="28"/>
        </w:rPr>
        <w:t xml:space="preserve"> месяца, следующего за истекшим, одним из способов:</w:t>
      </w:r>
    </w:p>
    <w:p w:rsidR="00B44E46" w:rsidRPr="00B44E46" w:rsidRDefault="00B44E46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самостоятельно, в том числе через приложение "Мой налог";</w:t>
      </w:r>
    </w:p>
    <w:p w:rsidR="00B44E46" w:rsidRPr="00B44E46" w:rsidRDefault="00B44E46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уполномочить кредитную организацию или оператора электронной площадки (тогда налоговая направит уведомление им);</w:t>
      </w:r>
    </w:p>
    <w:p w:rsidR="00B44E46" w:rsidRPr="00B44E46" w:rsidRDefault="00B44E46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уполномочить налоговый орган на списание налога с банковского счета и перечисление его в бюджет через приложение "Мой налог".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b/>
          <w:sz w:val="28"/>
          <w:szCs w:val="28"/>
        </w:rPr>
        <w:t>За нарушение</w:t>
      </w:r>
      <w:r w:rsidRPr="00B44E46">
        <w:rPr>
          <w:rFonts w:ascii="Times New Roman" w:hAnsi="Times New Roman" w:cs="Times New Roman"/>
          <w:sz w:val="28"/>
          <w:szCs w:val="28"/>
        </w:rPr>
        <w:t xml:space="preserve"> порядка и (или) сроков передачи в инспекцию сведений о расчете, который учитывается в доходах, определена </w:t>
      </w:r>
      <w:r w:rsidRPr="00B44E46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B44E46">
        <w:rPr>
          <w:rFonts w:ascii="Times New Roman" w:hAnsi="Times New Roman" w:cs="Times New Roman"/>
          <w:sz w:val="28"/>
          <w:szCs w:val="28"/>
        </w:rPr>
        <w:t xml:space="preserve"> (</w:t>
      </w:r>
      <w:hyperlink r:id="rId68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ст. ст. 129.13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129.14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НК РФ):</w:t>
      </w:r>
    </w:p>
    <w:p w:rsidR="00B44E46" w:rsidRPr="00B44E46" w:rsidRDefault="00B44E46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для налогоплательщика:</w:t>
      </w:r>
    </w:p>
    <w:p w:rsidR="00B44E46" w:rsidRPr="00B44E46" w:rsidRDefault="00B44E46">
      <w:pPr>
        <w:pStyle w:val="ConsPlusNormal"/>
        <w:numPr>
          <w:ilvl w:val="1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штраф в размере 20% от суммы расчета;</w:t>
      </w:r>
    </w:p>
    <w:p w:rsidR="00B44E46" w:rsidRPr="00B44E46" w:rsidRDefault="00B44E46">
      <w:pPr>
        <w:pStyle w:val="ConsPlusNormal"/>
        <w:numPr>
          <w:ilvl w:val="1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штраф в размере суммы расчета - при повторном нарушении в течение шести месяцев;</w:t>
      </w:r>
    </w:p>
    <w:p w:rsidR="00B44E46" w:rsidRPr="00B44E46" w:rsidRDefault="00B44E46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lastRenderedPageBreak/>
        <w:t>для уполномоченных операторов электронной площадки или кредитных организаций - штраф 20% от суммы расчета, но не менее 200 руб. за сведения о каждом расчете, не переданные в налоговый орган.</w:t>
      </w:r>
    </w:p>
    <w:p w:rsidR="00B44E46" w:rsidRPr="00B44E46" w:rsidRDefault="00B44E46">
      <w:pPr>
        <w:pStyle w:val="ConsPlusNormal"/>
        <w:spacing w:before="260"/>
        <w:jc w:val="both"/>
        <w:rPr>
          <w:rFonts w:ascii="Times New Roman" w:hAnsi="Times New Roman" w:cs="Times New Roman"/>
          <w:sz w:val="28"/>
          <w:szCs w:val="28"/>
        </w:rPr>
      </w:pPr>
    </w:p>
    <w:p w:rsidR="00B44E46" w:rsidRPr="00B44E46" w:rsidRDefault="00B44E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16"/>
      <w:bookmarkEnd w:id="6"/>
      <w:r w:rsidRPr="00B44E46">
        <w:rPr>
          <w:rFonts w:ascii="Times New Roman" w:hAnsi="Times New Roman" w:cs="Times New Roman"/>
          <w:b/>
          <w:sz w:val="28"/>
          <w:szCs w:val="28"/>
        </w:rPr>
        <w:t>3.4. Предоставление субсидии и налогового бонуса в связи с распространением COVID-19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Плательщикам налога на профессиональный доход предусмотрена выплата субсидии в сумме уплаченного ими за 2019 г. налога по состоянию на 30 апреля 2020 г. (</w:t>
      </w:r>
      <w:hyperlink r:id="rId70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п. 6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субсидий, утвержденных Постановлением Правительства РФ от 29.05.2020 N 783, </w:t>
      </w:r>
      <w:hyperlink r:id="rId71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08.06.2020 N СД-3-3/4380@, </w:t>
      </w:r>
      <w:hyperlink r:id="rId72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России).</w:t>
      </w:r>
    </w:p>
    <w:p w:rsidR="00B44E46" w:rsidRPr="00B44E46" w:rsidRDefault="006B0E1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B44E46" w:rsidRPr="00B44E46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="00B44E46" w:rsidRPr="00B44E46">
        <w:rPr>
          <w:rFonts w:ascii="Times New Roman" w:hAnsi="Times New Roman" w:cs="Times New Roman"/>
          <w:sz w:val="28"/>
          <w:szCs w:val="28"/>
        </w:rPr>
        <w:t xml:space="preserve"> Правительства РФ от 29.05.2020 N 1431-р на эти цели выделяются бюджетные ассигнования в размере до 1 600 000 тыс. руб.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Для получения субсидии заявление подавать не надо. Деньги вам перечислят на действующую банковскую карту при условии, что в мобильном приложении "Мой налог" имеются сведения о ней. При наличии сведений о нескольких картах действующая банковская карта, на которую будет производиться перечисление, должна быть обозначена как основная (</w:t>
      </w:r>
      <w:hyperlink r:id="rId74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п. п. 3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, </w:t>
      </w:r>
      <w:hyperlink r:id="rId75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субсидий, утвержденных Постановлением Правительства РФ от 29.05.2020 N 783). Инструкции по привязке банковских карт можно найти в специальном разделе на сайте "Налог на профессиональный доход" (</w:t>
      </w:r>
      <w:hyperlink r:id="rId76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08.06.2020 N СД-3-3/4380@, </w:t>
      </w:r>
      <w:hyperlink r:id="rId77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Эта субсидия не облагается НДФЛ (</w:t>
      </w:r>
      <w:hyperlink r:id="rId78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п. 83 ст. 217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B44E46" w:rsidRPr="00B44E46" w:rsidRDefault="00B44E4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 xml:space="preserve">Также всем плательщикам НПД предоставлен дополнительный налоговый капитал (бонус) в размере одного МРОТ (12 130 руб.). Он действует до конца 2020 г. и предназначен исключительно для уплаты налога на профессиональный доход (в том числе задолженности и пеней по нему) начиная с июля (то есть начиная с чеков, которые вы сформировали в июне 2020 г. - </w:t>
      </w:r>
      <w:hyperlink r:id="rId79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 от 02.07.2020 N ЗГ-2-20/1294@). Бонус суммируется с неиспользованным налоговым бонусом, полученным при регистрации, и будет списываться автоматически в 2020 г. в счет уплаты НПД, задолженности и пени по нему. Бонус предоставляется всем зарегистрированным плательщикам НПД, а также тем, кто будет регистрироваться в 2020 г. Его сумму нельзя вывести на банковскую карту или использовать в других целях (например, для уплаты иных налогов: за квартиру, транспорт и др.). Налог за май, начисленный в июне, уплачивается по старой схеме с уменьшением ставки за счет налогового бонуса, полученного при регистрации и неизрасходованного. Более подробные ответы на эти и иные вопросы можно найти в специальном разделе сайта </w:t>
      </w:r>
      <w:r w:rsidRPr="00B44E46">
        <w:rPr>
          <w:rFonts w:ascii="Times New Roman" w:hAnsi="Times New Roman" w:cs="Times New Roman"/>
          <w:sz w:val="28"/>
          <w:szCs w:val="28"/>
        </w:rPr>
        <w:lastRenderedPageBreak/>
        <w:t>"Налог на профессиональный доход" (</w:t>
      </w:r>
      <w:hyperlink r:id="rId80" w:history="1">
        <w:r w:rsidRPr="00B44E46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B44E46">
        <w:rPr>
          <w:rFonts w:ascii="Times New Roman" w:hAnsi="Times New Roman" w:cs="Times New Roman"/>
          <w:sz w:val="28"/>
          <w:szCs w:val="28"/>
        </w:rPr>
        <w:t xml:space="preserve"> ФНС России).</w:t>
      </w:r>
    </w:p>
    <w:sectPr w:rsidR="00B44E46" w:rsidRPr="00B44E46" w:rsidSect="005B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FB1"/>
    <w:multiLevelType w:val="multilevel"/>
    <w:tmpl w:val="4C34C9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3358C"/>
    <w:multiLevelType w:val="multilevel"/>
    <w:tmpl w:val="E44AA6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81B84"/>
    <w:multiLevelType w:val="multilevel"/>
    <w:tmpl w:val="852C55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749E3"/>
    <w:multiLevelType w:val="multilevel"/>
    <w:tmpl w:val="8B8262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147270"/>
    <w:multiLevelType w:val="multilevel"/>
    <w:tmpl w:val="085057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F1962"/>
    <w:multiLevelType w:val="multilevel"/>
    <w:tmpl w:val="067E8B4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240FF5"/>
    <w:multiLevelType w:val="multilevel"/>
    <w:tmpl w:val="AE8CA5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12543"/>
    <w:multiLevelType w:val="multilevel"/>
    <w:tmpl w:val="700CEA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B475EF"/>
    <w:multiLevelType w:val="multilevel"/>
    <w:tmpl w:val="330467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6E438F"/>
    <w:multiLevelType w:val="multilevel"/>
    <w:tmpl w:val="FA1226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C72A3"/>
    <w:multiLevelType w:val="multilevel"/>
    <w:tmpl w:val="6E6C83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3F4F"/>
    <w:multiLevelType w:val="multilevel"/>
    <w:tmpl w:val="F27407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823FC8"/>
    <w:multiLevelType w:val="multilevel"/>
    <w:tmpl w:val="4B4AA9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D0036B"/>
    <w:multiLevelType w:val="multilevel"/>
    <w:tmpl w:val="901602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6"/>
    <w:rsid w:val="005D7975"/>
    <w:rsid w:val="006B0E12"/>
    <w:rsid w:val="00801FCE"/>
    <w:rsid w:val="00B4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4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44E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13B7C71B87E31C91A3CB4B515B4368AB0815433ACED8B6E34580DC9B84D95B453B2EF1278D515BCBEB598C0B0490F051D07A8081C1B2C0k8IEL" TargetMode="External"/><Relationship Id="rId18" Type="http://schemas.openxmlformats.org/officeDocument/2006/relationships/hyperlink" Target="consultantplus://offline/ref=4F13B7C71B87E31C91A3D65F4333796EF600104F3ECAD4E3B447D1899581D10B0D2B60B42A8C515AC3E00AD61B00D9A45BCF7D969FCBACC08ED1k5I4L" TargetMode="External"/><Relationship Id="rId26" Type="http://schemas.openxmlformats.org/officeDocument/2006/relationships/hyperlink" Target="consultantplus://offline/ref=4F13B7C71B87E31C91A3CB4B515B4368AB0913403BC9D8B6E34580DC9B84D95B573B76FD268A4F5ACBFE0FDD4Dk5I1L" TargetMode="External"/><Relationship Id="rId39" Type="http://schemas.openxmlformats.org/officeDocument/2006/relationships/hyperlink" Target="consultantplus://offline/ref=4F13B7C71B87E31C91A3CB4B515B4368AB0815433ACED8B6E34580DC9B84D95B453B2EF1278D515FC0EB598C0B0490F051D07A8081C1B2C0k8IEL" TargetMode="External"/><Relationship Id="rId21" Type="http://schemas.openxmlformats.org/officeDocument/2006/relationships/hyperlink" Target="consultantplus://offline/ref=4F13B7C71B87E31C91A3CB4B515B4368AB0910453DCAD8B6E34580DC9B84D95B573B76FD268A4F5ACBFE0FDD4Dk5I1L" TargetMode="External"/><Relationship Id="rId34" Type="http://schemas.openxmlformats.org/officeDocument/2006/relationships/hyperlink" Target="consultantplus://offline/ref=4F13B7C71B87E31C91A3CB4B515B4368AB0815433ACED8B6E34580DC9B84D95B453B2EF1278D515ECAEB598C0B0490F051D07A8081C1B2C0k8IEL" TargetMode="External"/><Relationship Id="rId42" Type="http://schemas.openxmlformats.org/officeDocument/2006/relationships/hyperlink" Target="consultantplus://offline/ref=4F13B7C71B87E31C91A3CB4B515B4368AB0F174E38CBD8B6E34580DC9B84D95B453B2EF1278D515AC4EB598C0B0490F051D07A8081C1B2C0k8IEL" TargetMode="External"/><Relationship Id="rId47" Type="http://schemas.openxmlformats.org/officeDocument/2006/relationships/hyperlink" Target="consultantplus://offline/ref=4F13B7C71B87E31C91A3CB4B515B4368AB0816433EC4D8B6E34580DC9B84D95B573B76FD268A4F5ACBFE0FDD4Dk5I1L" TargetMode="External"/><Relationship Id="rId50" Type="http://schemas.openxmlformats.org/officeDocument/2006/relationships/hyperlink" Target="consultantplus://offline/ref=4F13B7C71B87E31C91A3D65F4333796EF600104E3BCAD4E3B447D1899581D10B0D2B72B47280505DDDE005C34D519FkFI1L" TargetMode="External"/><Relationship Id="rId55" Type="http://schemas.openxmlformats.org/officeDocument/2006/relationships/hyperlink" Target="consultantplus://offline/ref=4F13B7C71B87E31C91A3CB4B515B4368AB0F174E38CBD8B6E34580DC9B84D95B453B2EF1278D515FC6EB598C0B0490F051D07A8081C1B2C0k8IEL" TargetMode="External"/><Relationship Id="rId63" Type="http://schemas.openxmlformats.org/officeDocument/2006/relationships/hyperlink" Target="consultantplus://offline/ref=4F13B7C71B87E31C91A3CB4B515B4368AB0815423BC4D8B6E34580DC9B84D95B453B2EF1278D505CC0EB598C0B0490F051D07A8081C1B2C0k8IEL" TargetMode="External"/><Relationship Id="rId68" Type="http://schemas.openxmlformats.org/officeDocument/2006/relationships/hyperlink" Target="consultantplus://offline/ref=4F13B7C71B87E31C91A3CB4B515B4368AB08164E39CBD8B6E34580DC9B84D95B453B2EF4208B585197B1498842509AEF56C6648A9FC1kBI2L" TargetMode="External"/><Relationship Id="rId76" Type="http://schemas.openxmlformats.org/officeDocument/2006/relationships/hyperlink" Target="consultantplus://offline/ref=4F13B7C71B87E31C91A3D65F4333796EF600104F3BC8D0E3B447D1899581D10B0D2B72B47280505DDDE005C34D519FkFI1L" TargetMode="External"/><Relationship Id="rId7" Type="http://schemas.openxmlformats.org/officeDocument/2006/relationships/hyperlink" Target="consultantplus://offline/ref=4F13B7C71B87E31C91A3CB4B515B4368AB0815433ACED8B6E34580DC9B84D95B453B2EF1278D505CC3EB598C0B0490F051D07A8081C1B2C0k8IEL" TargetMode="External"/><Relationship Id="rId71" Type="http://schemas.openxmlformats.org/officeDocument/2006/relationships/hyperlink" Target="consultantplus://offline/ref=4F13B7C71B87E31C91A3D65F4333796EF600104F3BC8D0E3B447D1899581D10B0D2B72B47280505DDDE005C34D519FkFI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13B7C71B87E31C91A3CB4B515B4368AB0815433ACED8B6E34580DC9B84D95B573B76FD268A4F5ACBFE0FDD4Dk5I1L" TargetMode="External"/><Relationship Id="rId29" Type="http://schemas.openxmlformats.org/officeDocument/2006/relationships/hyperlink" Target="consultantplus://offline/ref=4F13B7C71B87E31C91A3CB4B515B4368AB0815433ACED8B6E34580DC9B84D95B453B2EF1278D505BC7EB598C0B0490F051D07A8081C1B2C0k8IEL" TargetMode="External"/><Relationship Id="rId11" Type="http://schemas.openxmlformats.org/officeDocument/2006/relationships/hyperlink" Target="consultantplus://offline/ref=4F13B7C71B87E31C91A3CB4B515B4368AB0815433ACED8B6E34580DC9B84D95B453B2EF1278D515ACBEB598C0B0490F051D07A8081C1B2C0k8IEL" TargetMode="External"/><Relationship Id="rId24" Type="http://schemas.openxmlformats.org/officeDocument/2006/relationships/hyperlink" Target="consultantplus://offline/ref=4F13B7C71B87E31C91A3CB4B515B4368AB0815433ACED8B6E34580DC9B84D95B453B2EF1278D505EC7EB598C0B0490F051D07A8081C1B2C0k8IEL" TargetMode="External"/><Relationship Id="rId32" Type="http://schemas.openxmlformats.org/officeDocument/2006/relationships/hyperlink" Target="consultantplus://offline/ref=4F13B7C71B87E31C91A3CB4B515B4368AB09184439CDD8B6E34580DC9B84D95B453B2EF62E86050B87B500DC484F9DF948CC7A8Ak9IFL" TargetMode="External"/><Relationship Id="rId37" Type="http://schemas.openxmlformats.org/officeDocument/2006/relationships/hyperlink" Target="consultantplus://offline/ref=4F13B7C71B87E31C91A3CB4B515B4368AB0815433ACED8B6E34580DC9B84D95B453B2EF1278D515FC2EB598C0B0490F051D07A8081C1B2C0k8IEL" TargetMode="External"/><Relationship Id="rId40" Type="http://schemas.openxmlformats.org/officeDocument/2006/relationships/hyperlink" Target="consultantplus://offline/ref=4F13B7C71B87E31C91A3CB4B515B4368AB0C144338CCD8B6E34580DC9B84D95B573B76FD268A4F5ACBFE0FDD4Dk5I1L" TargetMode="External"/><Relationship Id="rId45" Type="http://schemas.openxmlformats.org/officeDocument/2006/relationships/hyperlink" Target="consultantplus://offline/ref=4F13B7C71B87E31C91A3CB4B515B4368AB0815433ACED8B6E34580DC9B84D95B453B2EF1278D515FC5EB598C0B0490F051D07A8081C1B2C0k8IEL" TargetMode="External"/><Relationship Id="rId53" Type="http://schemas.openxmlformats.org/officeDocument/2006/relationships/hyperlink" Target="consultantplus://offline/ref=4F13B7C71B87E31C91A3CB4B515B4368AB0815433ACED8B6E34580DC9B84D95B453B2EF1278D505AC1EB598C0B0490F051D07A8081C1B2C0k8IEL" TargetMode="External"/><Relationship Id="rId58" Type="http://schemas.openxmlformats.org/officeDocument/2006/relationships/hyperlink" Target="consultantplus://offline/ref=4F13B7C71B87E31C91A3CB4B515B4368AB0815433ACED8B6E34580DC9B84D95B453B2EF1278D505ACBEB598C0B0490F051D07A8081C1B2C0k8IEL" TargetMode="External"/><Relationship Id="rId66" Type="http://schemas.openxmlformats.org/officeDocument/2006/relationships/hyperlink" Target="consultantplus://offline/ref=4F13B7C71B87E31C91A3CB4B515B4368AB0815433ACED8B6E34580DC9B84D95B453B2EF1278D5153C1EB598C0B0490F051D07A8081C1B2C0k8IEL" TargetMode="External"/><Relationship Id="rId74" Type="http://schemas.openxmlformats.org/officeDocument/2006/relationships/hyperlink" Target="consultantplus://offline/ref=4F13B7C71B87E31C91A3CB4B515B4368AB08124E3ACDD8B6E34580DC9B84D95B453B2EF1278D515BC0EB598C0B0490F051D07A8081C1B2C0k8IEL" TargetMode="External"/><Relationship Id="rId79" Type="http://schemas.openxmlformats.org/officeDocument/2006/relationships/hyperlink" Target="consultantplus://offline/ref=4F13B7C71B87E31C91A3D65F4333796EF600104F3BC5DBE0B447D1899581D10B0D2B60B42A8C515AC3E108D61B00D9A45BCF7D969FCBACC08ED1k5I4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F13B7C71B87E31C91A3CB4B515B4368AB0815433ACED8B6E34580DC9B84D95B453B2EF1278D505ACAEB598C0B0490F051D07A8081C1B2C0k8IEL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4F13B7C71B87E31C91A3CB4B515B4368AB0815433ACED8B6E34580DC9B84D95B453B2EF1278D515BC6EB598C0B0490F051D07A8081C1B2C0k8IEL" TargetMode="External"/><Relationship Id="rId19" Type="http://schemas.openxmlformats.org/officeDocument/2006/relationships/hyperlink" Target="consultantplus://offline/ref=4F13B7C71B87E31C91A3CB4B515B4368AB0E19473DCFD8B6E34580DC9B84D95B573B76FD268A4F5ACBFE0FDD4Dk5I1L" TargetMode="External"/><Relationship Id="rId31" Type="http://schemas.openxmlformats.org/officeDocument/2006/relationships/hyperlink" Target="consultantplus://offline/ref=4F13B7C71B87E31C91A3CB4B515B4368AB0815433ACED8B6E34580DC9B84D95B453B2EF1278D5158C0EB598C0B0490F051D07A8081C1B2C0k8IEL" TargetMode="External"/><Relationship Id="rId44" Type="http://schemas.openxmlformats.org/officeDocument/2006/relationships/hyperlink" Target="consultantplus://offline/ref=4F13B7C71B87E31C91A3CB4B515B4368AB0F174E38CBD8B6E34580DC9B84D95B453B2EF1278D5158C7EB598C0B0490F051D07A8081C1B2C0k8IEL" TargetMode="External"/><Relationship Id="rId52" Type="http://schemas.openxmlformats.org/officeDocument/2006/relationships/hyperlink" Target="consultantplus://offline/ref=4F13B7C71B87E31C91A3CB4B515B4368AB0815433ACED8B6E34580DC9B84D95B453B2EF1278D5152C4EB598C0B0490F051D07A8081C1B2C0k8IEL" TargetMode="External"/><Relationship Id="rId60" Type="http://schemas.openxmlformats.org/officeDocument/2006/relationships/hyperlink" Target="consultantplus://offline/ref=4F13B7C71B87E31C91A3CB4B515B4368AB0815433ACED8B6E34580DC9B84D95B453B2EF1278D505BC1EB598C0B0490F051D07A8081C1B2C0k8IEL" TargetMode="External"/><Relationship Id="rId65" Type="http://schemas.openxmlformats.org/officeDocument/2006/relationships/hyperlink" Target="consultantplus://offline/ref=4F13B7C71B87E31C91A3CB4B515B4368AB0815433ACED8B6E34580DC9B84D95B453B2EF1278D505CC7EB598C0B0490F051D07A8081C1B2C0k8IEL" TargetMode="External"/><Relationship Id="rId73" Type="http://schemas.openxmlformats.org/officeDocument/2006/relationships/hyperlink" Target="consultantplus://offline/ref=4F13B7C71B87E31C91A3CB4B515B4368AB08124E3DC4D8B6E34580DC9B84D95B573B76FD268A4F5ACBFE0FDD4Dk5I1L" TargetMode="External"/><Relationship Id="rId78" Type="http://schemas.openxmlformats.org/officeDocument/2006/relationships/hyperlink" Target="consultantplus://offline/ref=4F13B7C71B87E31C91A3CB4B515B4368AB08194E3FC4D8B6E34580DC9B84D95B453B2EF12F8A575DC8B45C991A5C9CF648CE72969DC3B0kCI2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13B7C71B87E31C91A3CB4B515B4368AB0C124E36C9D8B6E34580DC9B84D95B453B2EF1278D515AC6EB598C0B0490F051D07A8081C1B2C0k8IEL" TargetMode="External"/><Relationship Id="rId14" Type="http://schemas.openxmlformats.org/officeDocument/2006/relationships/hyperlink" Target="consultantplus://offline/ref=4F13B7C71B87E31C91A3D65F4333796EF600104E38C8D2E1B447D1899581D10B0D2B60B42A8C515AC3E005D61B00D9A45BCF7D969FCBACC08ED1k5I4L" TargetMode="External"/><Relationship Id="rId22" Type="http://schemas.openxmlformats.org/officeDocument/2006/relationships/hyperlink" Target="consultantplus://offline/ref=4F13B7C71B87E31C91A3CB4B515B4368AB0815433ACED8B6E34580DC9B84D95B453B2EF1278D5159C5EB598C0B0490F051D07A8081C1B2C0k8IEL" TargetMode="External"/><Relationship Id="rId27" Type="http://schemas.openxmlformats.org/officeDocument/2006/relationships/hyperlink" Target="consultantplus://offline/ref=4F13B7C71B87E31C91A3CB4B515B4368AB0815433ACED8B6E34580DC9B84D95B453B2EF1278D5158C3EB598C0B0490F051D07A8081C1B2C0k8IEL" TargetMode="External"/><Relationship Id="rId30" Type="http://schemas.openxmlformats.org/officeDocument/2006/relationships/hyperlink" Target="consultantplus://offline/ref=4F13B7C71B87E31C91A3CB4B515B4368AB0817413DCED8B6E34580DC9B84D95B453B2EF1278D515ACBEB598C0B0490F051D07A8081C1B2C0k8IEL" TargetMode="External"/><Relationship Id="rId35" Type="http://schemas.openxmlformats.org/officeDocument/2006/relationships/hyperlink" Target="consultantplus://offline/ref=4F13B7C71B87E31C91A3CB4B515B4368AB0815433ACED8B6E34580DC9B84D95B453B2EF1278D515EC4EB598C0B0490F051D07A8081C1B2C0k8IEL" TargetMode="External"/><Relationship Id="rId43" Type="http://schemas.openxmlformats.org/officeDocument/2006/relationships/hyperlink" Target="consultantplus://offline/ref=4F13B7C71B87E31C91A3CB4B515B4368AB0F174E38CBD8B6E34580DC9B84D95B453B2EF1278D515AC4EB598C0B0490F051D07A8081C1B2C0k8IEL" TargetMode="External"/><Relationship Id="rId48" Type="http://schemas.openxmlformats.org/officeDocument/2006/relationships/hyperlink" Target="consultantplus://offline/ref=4F13B7C71B87E31C91A3CB4B515B4368AB0C194E38C8D8B6E34580DC9B84D95B573B76FD268A4F5ACBFE0FDD4Dk5I1L" TargetMode="External"/><Relationship Id="rId56" Type="http://schemas.openxmlformats.org/officeDocument/2006/relationships/hyperlink" Target="consultantplus://offline/ref=4F13B7C71B87E31C91A3CB4B515B4368AB0815433ACED8B6E34580DC9B84D95B453B2EF1278D5153C5EB598C0B0490F051D07A8081C1B2C0k8IEL" TargetMode="External"/><Relationship Id="rId64" Type="http://schemas.openxmlformats.org/officeDocument/2006/relationships/hyperlink" Target="consultantplus://offline/ref=4F13B7C71B87E31C91A3CB4B515B4368AB0815433ACED8B6E34580DC9B84D95B453B2EF1278D505CC7EB598C0B0490F051D07A8081C1B2C0k8IEL" TargetMode="External"/><Relationship Id="rId69" Type="http://schemas.openxmlformats.org/officeDocument/2006/relationships/hyperlink" Target="consultantplus://offline/ref=4F13B7C71B87E31C91A3CB4B515B4368AB08164E39CBD8B6E34580DC9B84D95B453B2EF4208A555197B1498842509AEF56C6648A9FC1kBI2L" TargetMode="External"/><Relationship Id="rId77" Type="http://schemas.openxmlformats.org/officeDocument/2006/relationships/hyperlink" Target="consultantplus://offline/ref=4F13B7C71B87E31C91A3CB4B515B4368AB08124E3ACED8B6E34580DC9B84D95B453B2EF1278D515AC4EB598C0B0490F051D07A8081C1B2C0k8IEL" TargetMode="External"/><Relationship Id="rId8" Type="http://schemas.openxmlformats.org/officeDocument/2006/relationships/hyperlink" Target="consultantplus://offline/ref=4F13B7C71B87E31C91A3CB4B515B4368AB08194F38CDD8B6E34580DC9B84D95B573B76FD268A4F5ACBFE0FDD4Dk5I1L" TargetMode="External"/><Relationship Id="rId51" Type="http://schemas.openxmlformats.org/officeDocument/2006/relationships/hyperlink" Target="consultantplus://offline/ref=4F13B7C71B87E31C91A3CB4B515B4368AB0815433ACED8B6E34580DC9B84D95B453B2EF1278D505BCBEB598C0B0490F051D07A8081C1B2C0k8IEL" TargetMode="External"/><Relationship Id="rId72" Type="http://schemas.openxmlformats.org/officeDocument/2006/relationships/hyperlink" Target="consultantplus://offline/ref=4F13B7C71B87E31C91A3CB4B515B4368AB08124E3ACED8B6E34580DC9B84D95B573B76FD268A4F5ACBFE0FDD4Dk5I1L" TargetMode="External"/><Relationship Id="rId80" Type="http://schemas.openxmlformats.org/officeDocument/2006/relationships/hyperlink" Target="consultantplus://offline/ref=4F13B7C71B87E31C91A3CB4B515B4368AB08124F3DC9D8B6E34580DC9B84D95B453B2EF1278D515AC7EB598C0B0490F051D07A8081C1B2C0k8IE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F13B7C71B87E31C91A3CB4B515B4368AB08164E39CBD8B6E34580DC9B84D95B453B2EF4208B525197B1498842509AEF56C6648A9FC1kBI2L" TargetMode="External"/><Relationship Id="rId17" Type="http://schemas.openxmlformats.org/officeDocument/2006/relationships/hyperlink" Target="consultantplus://offline/ref=4F13B7C71B87E31C91A3CB4B515B4368AB0815433ACED8B6E34580DC9B84D95B573B76FD268A4F5ACBFE0FDD4Dk5I1L" TargetMode="External"/><Relationship Id="rId25" Type="http://schemas.openxmlformats.org/officeDocument/2006/relationships/hyperlink" Target="consultantplus://offline/ref=4F13B7C71B87E31C91A3CB4B515B4368AB0C144E36CAD8B6E34580DC9B84D95B453B2EF1278D515BC1EB598C0B0490F051D07A8081C1B2C0k8IEL" TargetMode="External"/><Relationship Id="rId33" Type="http://schemas.openxmlformats.org/officeDocument/2006/relationships/hyperlink" Target="consultantplus://offline/ref=4F13B7C71B87E31C91A3CB4B515B4368AB0817413DCED8B6E34580DC9B84D95B453B2EF1278D515BC2EB598C0B0490F051D07A8081C1B2C0k8IEL" TargetMode="External"/><Relationship Id="rId38" Type="http://schemas.openxmlformats.org/officeDocument/2006/relationships/hyperlink" Target="consultantplus://offline/ref=4F13B7C71B87E31C91A3CB4B515B4368AB0815433ACED8B6E34580DC9B84D95B453B2EF1278D515FC1EB598C0B0490F051D07A8081C1B2C0k8IEL" TargetMode="External"/><Relationship Id="rId46" Type="http://schemas.openxmlformats.org/officeDocument/2006/relationships/hyperlink" Target="consultantplus://offline/ref=4F13B7C71B87E31C91A3CB4B515B4368AB0815433ACED8B6E34580DC9B84D95B453B2EF1278D515CC4EB598C0B0490F051D07A8081C1B2C0k8IEL" TargetMode="External"/><Relationship Id="rId59" Type="http://schemas.openxmlformats.org/officeDocument/2006/relationships/hyperlink" Target="consultantplus://offline/ref=4F13B7C71B87E31C91A3CB4B515B4368AB0815433ACED8B6E34580DC9B84D95B453B2EF1278D505ACAEB598C0B0490F051D07A8081C1B2C0k8IEL" TargetMode="External"/><Relationship Id="rId67" Type="http://schemas.openxmlformats.org/officeDocument/2006/relationships/hyperlink" Target="consultantplus://offline/ref=4F13B7C71B87E31C91A3CB4B515B4368AB0815433ACED8B6E34580DC9B84D95B453B2EF1278D5153C0EB598C0B0490F051D07A8081C1B2C0k8IEL" TargetMode="External"/><Relationship Id="rId20" Type="http://schemas.openxmlformats.org/officeDocument/2006/relationships/hyperlink" Target="consultantplus://offline/ref=4F13B7C71B87E31C91A3D65F4333796EF600104E36CFD0E8B447D1899581D10B0D2B72B47280505DDDE005C34D519FkFI1L" TargetMode="External"/><Relationship Id="rId41" Type="http://schemas.openxmlformats.org/officeDocument/2006/relationships/hyperlink" Target="consultantplus://offline/ref=4F13B7C71B87E31C91A3CB4B515B4368AB0F174E38CBD8B6E34580DC9B84D95B453B2EF1278D515BC6EB598C0B0490F051D07A8081C1B2C0k8IEL" TargetMode="External"/><Relationship Id="rId54" Type="http://schemas.openxmlformats.org/officeDocument/2006/relationships/hyperlink" Target="consultantplus://offline/ref=4F13B7C71B87E31C91A3CB4B515B4368AB0F174E38CBD8B6E34580DC9B84D95B453B2EF1278D515AC4EB598C0B0490F051D07A8081C1B2C0k8IEL" TargetMode="External"/><Relationship Id="rId62" Type="http://schemas.openxmlformats.org/officeDocument/2006/relationships/hyperlink" Target="consultantplus://offline/ref=4F13B7C71B87E31C91A3CB4B515B4368AB0815433ACED8B6E34580DC9B84D95B453B2EF1278D505CC0EB598C0B0490F051D07A8081C1B2C0k8IEL" TargetMode="External"/><Relationship Id="rId70" Type="http://schemas.openxmlformats.org/officeDocument/2006/relationships/hyperlink" Target="consultantplus://offline/ref=4F13B7C71B87E31C91A3CB4B515B4368AB08124E3ACDD8B6E34580DC9B84D95B453B2EF1278D5158C3EB598C0B0490F051D07A8081C1B2C0k8IEL" TargetMode="External"/><Relationship Id="rId75" Type="http://schemas.openxmlformats.org/officeDocument/2006/relationships/hyperlink" Target="consultantplus://offline/ref=4F13B7C71B87E31C91A3CB4B515B4368AB08124E3ACDD8B6E34580DC9B84D95B453B2EF1278D515BC6EB598C0B0490F051D07A8081C1B2C0k8I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13B7C71B87E31C91A3CB4B515B4368AB0815433ACED8B6E34580DC9B84D95B453B2EF1278D515ACAEB598C0B0490F051D07A8081C1B2C0k8IEL" TargetMode="External"/><Relationship Id="rId15" Type="http://schemas.openxmlformats.org/officeDocument/2006/relationships/hyperlink" Target="consultantplus://offline/ref=4F13B7C71B87E31C91A3D65F4333796EF600104E3BCAD4E3B447D1899581D10B0D2B72B47280505DDDE005C34D519FkFI1L" TargetMode="External"/><Relationship Id="rId23" Type="http://schemas.openxmlformats.org/officeDocument/2006/relationships/hyperlink" Target="consultantplus://offline/ref=4F13B7C71B87E31C91A3CB4B515B4368AB0815433ACED8B6E34580DC9B84D95B453B2EF1278D505EC0EB598C0B0490F051D07A8081C1B2C0k8IEL" TargetMode="External"/><Relationship Id="rId28" Type="http://schemas.openxmlformats.org/officeDocument/2006/relationships/hyperlink" Target="consultantplus://offline/ref=4F13B7C71B87E31C91A3CB4B515B4368AB0815433ACED8B6E34580DC9B84D95B453B2EF1278D5158C2EB598C0B0490F051D07A8081C1B2C0k8IEL" TargetMode="External"/><Relationship Id="rId36" Type="http://schemas.openxmlformats.org/officeDocument/2006/relationships/hyperlink" Target="consultantplus://offline/ref=4F13B7C71B87E31C91A3CB4B515B4368AB0815433ACED8B6E34580DC9B84D95B453B2EF1278D515FC3EB598C0B0490F051D07A8081C1B2C0k8IEL" TargetMode="External"/><Relationship Id="rId49" Type="http://schemas.openxmlformats.org/officeDocument/2006/relationships/hyperlink" Target="consultantplus://offline/ref=4F13B7C71B87E31C91A3CB4B515B4368AB0815433ACED8B6E34580DC9B84D95B573B76FD268A4F5ACBFE0FDD4Dk5I1L" TargetMode="External"/><Relationship Id="rId57" Type="http://schemas.openxmlformats.org/officeDocument/2006/relationships/hyperlink" Target="consultantplus://offline/ref=4F13B7C71B87E31C91A3CB4B515B4368AB0F12423CC5D8B6E34580DC9B84D95B573B76FD268A4F5ACBFE0FDD4Dk5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Лилия Земильевна</dc:creator>
  <cp:lastModifiedBy>Юлия Сергеевна</cp:lastModifiedBy>
  <cp:revision>2</cp:revision>
  <dcterms:created xsi:type="dcterms:W3CDTF">2020-08-25T08:05:00Z</dcterms:created>
  <dcterms:modified xsi:type="dcterms:W3CDTF">2020-08-25T08:05:00Z</dcterms:modified>
</cp:coreProperties>
</file>